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F6ED">
      <w:pPr>
        <w:spacing w:line="640" w:lineRule="exact"/>
        <w:jc w:val="center"/>
        <w:rPr>
          <w:rFonts w:hint="eastAsia" w:ascii="楷体_GB2312" w:eastAsia="楷体_GB2312"/>
          <w:sz w:val="32"/>
          <w:szCs w:val="32"/>
        </w:rPr>
      </w:pPr>
    </w:p>
    <w:p w14:paraId="78ED2B62">
      <w:pPr>
        <w:spacing w:line="640" w:lineRule="exact"/>
        <w:jc w:val="center"/>
        <w:rPr>
          <w:rFonts w:hint="eastAsia" w:ascii="楷体_GB2312" w:eastAsia="楷体_GB2312"/>
          <w:sz w:val="32"/>
          <w:szCs w:val="32"/>
        </w:rPr>
      </w:pPr>
    </w:p>
    <w:p w14:paraId="1E52725A">
      <w:pPr>
        <w:spacing w:line="640" w:lineRule="exact"/>
        <w:jc w:val="center"/>
        <w:rPr>
          <w:rFonts w:hint="eastAsia" w:ascii="楷体_GB2312" w:eastAsia="楷体_GB2312"/>
          <w:sz w:val="32"/>
          <w:szCs w:val="32"/>
        </w:rPr>
      </w:pPr>
    </w:p>
    <w:p w14:paraId="40BE0DF2">
      <w:pPr>
        <w:pStyle w:val="2"/>
        <w:rPr>
          <w:rFonts w:hint="eastAsia"/>
        </w:rPr>
      </w:pPr>
    </w:p>
    <w:p w14:paraId="509F87AF">
      <w:pPr>
        <w:spacing w:line="640" w:lineRule="exact"/>
        <w:jc w:val="center"/>
        <w:rPr>
          <w:rFonts w:hint="eastAsia" w:ascii="楷体_GB2312" w:eastAsia="楷体_GB2312"/>
          <w:sz w:val="32"/>
          <w:szCs w:val="32"/>
        </w:rPr>
      </w:pPr>
    </w:p>
    <w:p w14:paraId="57CAB6F0">
      <w:pPr>
        <w:spacing w:line="640" w:lineRule="exact"/>
        <w:jc w:val="center"/>
        <w:rPr>
          <w:rFonts w:hint="eastAsia" w:ascii="楷体_GB2312" w:eastAsia="楷体_GB2312"/>
          <w:sz w:val="32"/>
          <w:szCs w:val="32"/>
        </w:rPr>
      </w:pPr>
      <w:r>
        <w:rPr>
          <w:rFonts w:hint="eastAsia" w:ascii="楷体_GB2312" w:eastAsia="楷体_GB2312"/>
          <w:sz w:val="32"/>
          <w:szCs w:val="32"/>
        </w:rPr>
        <w:t>滕文旅字</w:t>
      </w:r>
      <w:r>
        <w:rPr>
          <w:rFonts w:hint="eastAsia" w:ascii="楷体_GB2312" w:eastAsia="楷体_GB2312"/>
          <w:kern w:val="10"/>
          <w:sz w:val="32"/>
        </w:rPr>
        <w:t>〔202</w:t>
      </w:r>
      <w:r>
        <w:rPr>
          <w:rFonts w:hint="eastAsia" w:ascii="楷体_GB2312" w:eastAsia="楷体_GB2312"/>
          <w:kern w:val="10"/>
          <w:sz w:val="32"/>
          <w:lang w:val="en-US" w:eastAsia="zh-CN"/>
        </w:rPr>
        <w:t>3</w:t>
      </w:r>
      <w:r>
        <w:rPr>
          <w:rFonts w:hint="eastAsia" w:ascii="楷体_GB2312" w:eastAsia="楷体_GB2312"/>
          <w:kern w:val="10"/>
          <w:sz w:val="32"/>
        </w:rPr>
        <w:t>〕</w:t>
      </w:r>
      <w:r>
        <w:rPr>
          <w:rFonts w:hint="eastAsia" w:ascii="楷体_GB2312" w:eastAsia="楷体_GB2312"/>
          <w:kern w:val="10"/>
          <w:sz w:val="32"/>
          <w:lang w:val="en-US" w:eastAsia="zh-CN"/>
        </w:rPr>
        <w:t>2</w:t>
      </w:r>
      <w:r>
        <w:rPr>
          <w:rFonts w:hint="eastAsia" w:ascii="楷体_GB2312" w:eastAsia="楷体_GB2312"/>
          <w:sz w:val="32"/>
          <w:szCs w:val="32"/>
        </w:rPr>
        <w:t>号</w:t>
      </w:r>
    </w:p>
    <w:p w14:paraId="5950A6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宋体" w:eastAsia="方正小标宋简体" w:cs="方正小标宋简体"/>
          <w:color w:val="1A1A1A" w:themeColor="background1" w:themeShade="1A"/>
          <w:kern w:val="0"/>
          <w:sz w:val="44"/>
          <w:szCs w:val="44"/>
          <w:lang w:val="en-US" w:eastAsia="zh-CN"/>
        </w:rPr>
      </w:pPr>
    </w:p>
    <w:p w14:paraId="0AA000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小标宋简体" w:hAnsi="宋体" w:eastAsia="方正小标宋简体" w:cs="方正小标宋简体"/>
          <w:color w:val="1A1A1A" w:themeColor="background1" w:themeShade="1A"/>
          <w:kern w:val="0"/>
          <w:sz w:val="44"/>
          <w:szCs w:val="44"/>
          <w:lang w:val="en-US" w:eastAsia="zh-CN"/>
        </w:rPr>
        <w:t>2022年度文化和旅游工作总结</w:t>
      </w:r>
    </w:p>
    <w:p w14:paraId="1EDC192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75A77DB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今年以来，市文化和旅游局深入贯彻落实市委、市政府决策部署，以创建国家全域旅游示范区、国家文化和旅游消费示范市、国家文物保护利用示范区为主线，按照微湖泛舟“水慢城”定位和“工业强市、产业兴市”三年攻坚突破行动要求，充分发挥文旅融合新优势，切实强化“快就是大局”的效率观念和“干就是担当”的使命意识，扎实推进学标对标，砥砺前行，众志成城，共战疫情，持续释放大众文化和旅游消费需求，统筹做好疫情防控、安全生产和经济社会发展工作，强力推动文化和旅游深度融合、高质量发展。</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滕州市成功创建第一批山东省文旅康养强县、第三批省级全域旅游示范区，入选第一批“山东省文物保护利用示范区”创建名单，再次荣登全国县域旅游综合实力百强县榜单。岗上遗址成功入选2021年度“全国十大考古新发现”，光明日报《追本溯源 赓续文脉——山东、福建、江西中华文明寻根之旅》对滕州岗上遗址进行了专题报道。省委改革办《改革与制度创新》第21期（鲁简010号）刊发《滕州市探源海岱文明开拓文物保护利用新路径》。</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央视《朝闻天下》栏目</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对</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中国（滕州）大运河国家文化公园手造营地</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开展活动进行了宣传</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报道</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。《山东宣传工作》刊发了《滕州市四向发力做大做强手造产业》。市文化和旅游局被人社部、文旅部授予全国文化和旅游系统先进集体荣誉称号。</w:t>
      </w:r>
    </w:p>
    <w:p w14:paraId="165483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color w:val="auto"/>
          <w:kern w:val="0"/>
          <w:sz w:val="31"/>
          <w:szCs w:val="31"/>
          <w:lang w:val="en-US" w:eastAsia="zh-CN" w:bidi="ar"/>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一、深化党建引领作用，干部队伍结构持续优化。</w:t>
      </w:r>
      <w:r>
        <w:rPr>
          <w:rFonts w:hint="eastAsia" w:ascii="仿宋_GB2312" w:hAnsi="仿宋_GB2312" w:eastAsia="仿宋_GB2312" w:cs="仿宋_GB2312"/>
          <w:color w:val="auto"/>
          <w:kern w:val="2"/>
          <w:sz w:val="32"/>
          <w:szCs w:val="32"/>
          <w:lang w:val="en-US" w:eastAsia="zh-CN" w:bidi="ar-SA"/>
        </w:rPr>
        <w:t>研究制定了2022年度党组党建工作要点、三张清单，支部的三张清单，明确了年度党组、党支部重点任务、推进措施以及党组成员的一岗双责责任。调整党组理论学习中心组领导小组，制定市文化和旅游局党组2022年理论学习中心组学习计划、学习制度、党史学习教育专题理论学习中心组学习计划，共开展12次专题学习研讨活动。认真执行各项党建制度，每月组织</w:t>
      </w:r>
      <w:r>
        <w:rPr>
          <w:rFonts w:hint="eastAsia" w:ascii="仿宋_GB2312" w:hAnsi="仿宋_GB2312" w:eastAsia="仿宋_GB2312" w:cs="仿宋_GB2312"/>
          <w:color w:val="auto"/>
          <w:kern w:val="2"/>
          <w:sz w:val="32"/>
          <w:szCs w:val="32"/>
          <w:highlight w:val="none"/>
          <w:lang w:val="en-US" w:eastAsia="zh-CN" w:bidi="ar-SA"/>
        </w:rPr>
        <w:t>本系统各支部召开</w:t>
      </w:r>
      <w:r>
        <w:rPr>
          <w:rFonts w:hint="eastAsia" w:ascii="仿宋_GB2312" w:hAnsi="仿宋_GB2312" w:eastAsia="仿宋_GB2312" w:cs="仿宋_GB2312"/>
          <w:color w:val="auto"/>
          <w:kern w:val="2"/>
          <w:sz w:val="32"/>
          <w:szCs w:val="32"/>
          <w:lang w:val="en-US" w:eastAsia="zh-CN" w:bidi="ar-SA"/>
        </w:rPr>
        <w:t>主题党日活动，切实增强党内生活的政治性、时代性、原则性、战斗性。</w:t>
      </w:r>
      <w:r>
        <w:rPr>
          <w:rFonts w:hint="eastAsia" w:ascii="仿宋_GB2312" w:hAnsi="仿宋_GB2312" w:eastAsia="仿宋_GB2312" w:cs="仿宋_GB2312"/>
          <w:color w:val="auto"/>
          <w:sz w:val="32"/>
          <w:szCs w:val="32"/>
          <w:lang w:val="en-US" w:eastAsia="zh-CN"/>
        </w:rPr>
        <w:t>做好公务员和局属事业单位人员录用、转正定级、公务员登记、退休、辞职等手续办理工作，2022年</w:t>
      </w:r>
      <w:r>
        <w:rPr>
          <w:rFonts w:hint="eastAsia" w:ascii="黑体" w:hAnsi="黑体" w:eastAsia="黑体" w:cs="黑体"/>
          <w:color w:val="auto"/>
          <w:sz w:val="32"/>
          <w:szCs w:val="32"/>
          <w:lang w:val="en-US" w:eastAsia="zh-CN"/>
        </w:rPr>
        <w:t>系统定岗优选人才4人，招录公务员1人，事业编制2人，退役士兵安置7人；2人分别晋升公务员一级主任科员、三级主任科员，2人分别晋升事业单位管理岗七级职员和八</w:t>
      </w:r>
      <w:r>
        <w:rPr>
          <w:rFonts w:hint="eastAsia" w:ascii="黑体" w:hAnsi="黑体" w:eastAsia="黑体" w:cs="黑体"/>
          <w:color w:val="auto"/>
          <w:kern w:val="2"/>
          <w:sz w:val="32"/>
          <w:szCs w:val="32"/>
          <w:lang w:val="en-US" w:eastAsia="zh-CN" w:bidi="ar-SA"/>
        </w:rPr>
        <w:t>级职员。</w:t>
      </w:r>
      <w:r>
        <w:rPr>
          <w:rFonts w:hint="eastAsia" w:ascii="仿宋_GB2312" w:hAnsi="仿宋_GB2312" w:eastAsia="仿宋_GB2312" w:cs="仿宋_GB2312"/>
          <w:color w:val="auto"/>
          <w:kern w:val="2"/>
          <w:sz w:val="32"/>
          <w:szCs w:val="32"/>
          <w:lang w:val="en-US" w:eastAsia="zh-CN" w:bidi="ar-SA"/>
        </w:rPr>
        <w:t>公开、公平、公正开展专业技术人员聘</w:t>
      </w:r>
      <w:r>
        <w:rPr>
          <w:rFonts w:hint="eastAsia" w:ascii="仿宋_GB2312" w:hAnsi="仿宋_GB2312" w:eastAsia="仿宋_GB2312" w:cs="仿宋_GB2312"/>
          <w:color w:val="auto"/>
          <w:sz w:val="32"/>
          <w:szCs w:val="32"/>
          <w:lang w:val="en-US" w:eastAsia="zh-CN"/>
        </w:rPr>
        <w:t>任工作，文旅系统申报正高级职称2人，申报副高级职</w:t>
      </w:r>
      <w:r>
        <w:rPr>
          <w:rFonts w:hint="eastAsia" w:ascii="仿宋_GB2312" w:hAnsi="仿宋_GB2312" w:eastAsia="仿宋_GB2312" w:cs="仿宋_GB2312"/>
          <w:color w:val="auto"/>
          <w:kern w:val="2"/>
          <w:sz w:val="32"/>
          <w:szCs w:val="32"/>
          <w:lang w:val="en-US" w:eastAsia="zh-CN" w:bidi="ar-SA"/>
        </w:rPr>
        <w:t>称6人，9人被聘为中级职称。</w:t>
      </w:r>
      <w:r>
        <w:rPr>
          <w:rFonts w:hint="eastAsia" w:ascii="仿宋_GB2312" w:hAnsi="宋体" w:eastAsia="仿宋_GB2312" w:cs="仿宋_GB2312"/>
          <w:color w:val="auto"/>
          <w:kern w:val="0"/>
          <w:sz w:val="31"/>
          <w:szCs w:val="31"/>
          <w:lang w:val="en-US" w:eastAsia="zh-CN" w:bidi="ar"/>
        </w:rPr>
        <w:t>推荐2名年轻干部参加全市年轻干部培训班，组织科级干部参加全市</w:t>
      </w:r>
      <w:r>
        <w:rPr>
          <w:rFonts w:hint="default" w:ascii="仿宋_GB2312" w:hAnsi="宋体" w:eastAsia="仿宋_GB2312" w:cs="仿宋_GB2312"/>
          <w:color w:val="auto"/>
          <w:kern w:val="0"/>
          <w:sz w:val="31"/>
          <w:szCs w:val="31"/>
          <w:lang w:val="en-US" w:eastAsia="zh-CN" w:bidi="ar"/>
        </w:rPr>
        <w:t>领导干部思想作风能力建设研讨班</w:t>
      </w:r>
      <w:r>
        <w:rPr>
          <w:rFonts w:hint="eastAsia" w:ascii="仿宋_GB2312" w:hAnsi="宋体" w:eastAsia="仿宋_GB2312" w:cs="仿宋_GB2312"/>
          <w:color w:val="auto"/>
          <w:kern w:val="0"/>
          <w:sz w:val="31"/>
          <w:szCs w:val="31"/>
          <w:lang w:val="en-US" w:eastAsia="zh-CN" w:bidi="ar"/>
        </w:rPr>
        <w:t>和党的二十大精神学习班，认真开展文旅系统干部上讲台暨“赢在中层”干部讲堂活动。深入</w:t>
      </w:r>
      <w:r>
        <w:rPr>
          <w:rFonts w:hint="eastAsia" w:ascii="仿宋_GB2312" w:hAnsi="仿宋_GB2312" w:eastAsia="仿宋_GB2312" w:cs="仿宋_GB2312"/>
          <w:color w:val="auto"/>
          <w:kern w:val="2"/>
          <w:sz w:val="32"/>
          <w:szCs w:val="32"/>
          <w:lang w:val="en-US" w:eastAsia="zh-CN" w:bidi="ar-SA"/>
        </w:rPr>
        <w:t>开展“双报到”志愿服务活动，</w:t>
      </w:r>
      <w:r>
        <w:rPr>
          <w:rFonts w:hint="eastAsia" w:ascii="仿宋_GB2312" w:hAnsi="仿宋_GB2312" w:eastAsia="仿宋_GB2312" w:cs="仿宋_GB2312"/>
          <w:color w:val="auto"/>
          <w:kern w:val="2"/>
          <w:sz w:val="32"/>
          <w:szCs w:val="32"/>
          <w:highlight w:val="none"/>
          <w:lang w:val="en-US" w:eastAsia="zh-CN" w:bidi="ar-SA"/>
        </w:rPr>
        <w:t>抓好“第一书记”选派工作，</w:t>
      </w:r>
      <w:r>
        <w:rPr>
          <w:rFonts w:hint="eastAsia" w:ascii="仿宋_GB2312" w:hAnsi="仿宋_GB2312" w:eastAsia="仿宋_GB2312" w:cs="仿宋_GB2312"/>
          <w:color w:val="auto"/>
          <w:kern w:val="2"/>
          <w:sz w:val="32"/>
          <w:szCs w:val="32"/>
          <w:lang w:val="en-US" w:eastAsia="zh-CN" w:bidi="ar-SA"/>
        </w:rPr>
        <w:t>做好党员干部信</w:t>
      </w:r>
      <w:r>
        <w:rPr>
          <w:rFonts w:hint="eastAsia" w:ascii="仿宋_GB2312" w:hAnsi="宋体" w:eastAsia="仿宋_GB2312" w:cs="仿宋_GB2312"/>
          <w:color w:val="auto"/>
          <w:kern w:val="0"/>
          <w:sz w:val="31"/>
          <w:szCs w:val="31"/>
          <w:lang w:val="en-US" w:eastAsia="zh-CN" w:bidi="ar"/>
        </w:rPr>
        <w:t>息管理，接收1名同志为中共预备党员。</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滕州市汇财元宝枫种植专业合作社成功入选第五批省级乡村振兴专家服务基地。</w:t>
      </w:r>
    </w:p>
    <w:p w14:paraId="17B95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二、统筹新冠疫情防控，文化旅游发展逐渐恢复。</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按照上级文旅和防控部门部署，出台了《科学精准做好疫情防控工作的细化措施》《关于进一步做好入返枣人员疫情防控工作的通知》等文件，对照加强常态化防控、优化本土疫情处置、统筹经济社会发展三个方面、15 条精准防控措施责任分工，制定文旅行业细化措施，指导文旅企事业单位切实发挥主体责任落实，严格“两码一证”查验，切实落实好扫码、验码、测温、72小时核酸检测阴性证明等疫情防控措施；按照面向跨省人员开展“落地检”要求，积极引导游客主动进行核酸检测，提醒游客规范佩戴口罩、勤洗手、测体温，做好自身防护，推动防疫关口前移；加强员工健康监测和管理，建立员工核酸检测台账，上岗前严格落实健康码查验，及时掌握员工健康状态、出行轨迹等，认真做好入返枣报备工作，坚决防止带病上岗；加强对员工的教育培训，提高员工科学防范意识和能力，督促员工按照疫情防控要求开展核酸检测；制定完善疫情防控工作方案和应急预案、滞留游客处置工作应急预案等，做好疫情防控的物资和条件准备，切实做好应急处置准备工作，进一步提升防控科学性、精准性，最大限度减少疫情对文化和旅游行业发展的影响，坚决客服麻痹思想、松懈心理，以实际行动筑牢抗疫阵地。根据疫情防控工作需要，市文旅局成立工作专班，由主要负责人和分管负责人带队深入到文旅企业、文旅项目开展专项抽查，分别赴菏泽曹县，下沉到镇街社区、村居、企业、104国道界河卡点，担任“密接转运专员”“驻社区专员”“驻企专员”“驻村专员”“驻卡点专员”，积极开展密接人员转运、核酸检测扫码、志愿服务及入村入企核酸查验等疫情防控工作，深入防控一线参与抗击疫情，坚决筑牢抗疫防线。 </w:t>
      </w:r>
    </w:p>
    <w:p w14:paraId="78726530">
      <w:pPr>
        <w:keepNext w:val="0"/>
        <w:keepLines w:val="0"/>
        <w:widowControl/>
        <w:suppressLineNumbers w:val="0"/>
        <w:ind w:firstLine="640" w:firstLineChars="200"/>
        <w:jc w:val="left"/>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三、锚定“产业兴市”战略，文旅产业日益壮大。</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高质量编制《滕州市文旅康养产业高质量发展规划》、《滕州市山东省文旅康养强县创建申报材料》。邀请中国文化传媒集团、省财金</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投资集团</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等12家外地文旅企业来滕洽谈，组成文旅康养产业链招商小分队分别到无锡、济南等地开展招商活动，</w:t>
      </w:r>
      <w:r>
        <w:rPr>
          <w:rFonts w:hint="eastAsia" w:ascii="仿宋_GB2312" w:hAnsi="仿宋" w:eastAsia="仿宋_GB2312" w:cs="Times New Roman"/>
          <w:b w:val="0"/>
          <w:bCs/>
          <w:sz w:val="32"/>
          <w:szCs w:val="32"/>
          <w:lang w:val="en-US" w:eastAsia="zh-CN"/>
        </w:rPr>
        <w:t>总投资20亿元的薛河生态度假区、总投资1.2亿元的小李沟乡村旅游度假区项目成功签订框架协议，墨子湖中华匠心、古薛文化城、滕州海洋世界、文旅体育综合体</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等4个在谈项目进展顺利。加快推进文旅康养重点项目建设，滕州市野生动物园、</w:t>
      </w:r>
      <w:r>
        <w:rPr>
          <w:rFonts w:hint="eastAsia" w:ascii="仿宋_GB2312" w:hAnsi="仿宋" w:eastAsia="仿宋_GB2312" w:cs="Times New Roman"/>
          <w:b w:val="0"/>
          <w:bCs/>
          <w:sz w:val="32"/>
          <w:szCs w:val="32"/>
          <w:lang w:val="en-US" w:eastAsia="zh-CN"/>
        </w:rPr>
        <w:t>龙振庄园乡村研学旅游度假区试运营，</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静颐医养健康项目、湿地红荷国际研学基地等项目</w:t>
      </w:r>
      <w:r>
        <w:rPr>
          <w:rFonts w:hint="eastAsia" w:ascii="仿宋_GB2312" w:hAnsi="仿宋" w:eastAsia="仿宋_GB2312" w:cs="Times New Roman"/>
          <w:b w:val="0"/>
          <w:bCs/>
          <w:sz w:val="32"/>
          <w:szCs w:val="32"/>
          <w:lang w:val="en-US" w:eastAsia="zh-CN"/>
        </w:rPr>
        <w:t>开工建设，全市22个重点文旅康养项目完成年度投资21.7亿元。特色文旅康养产业链营业收入完成15.42亿元，比去年同期增长70.01%，税收收入完成0.35亿元，比去年同期增长57.9%，位居枣庄市第一位。特色文旅康养产业链新增</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滕州市上善传媒科技有限公司、滕州市恺哲文化传播有限公司、山东唯赢文化传媒有限公司等</w:t>
      </w:r>
      <w:r>
        <w:rPr>
          <w:rFonts w:hint="eastAsia" w:ascii="仿宋_GB2312" w:hAnsi="仿宋" w:eastAsia="仿宋_GB2312" w:cs="Times New Roman"/>
          <w:b w:val="0"/>
          <w:bCs/>
          <w:sz w:val="32"/>
          <w:szCs w:val="32"/>
          <w:lang w:val="en-US" w:eastAsia="zh-CN"/>
        </w:rPr>
        <w:t>“规上”</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文化企业10个，净增7个，新增及净增个数均位居枣庄市第一位</w:t>
      </w:r>
      <w:r>
        <w:rPr>
          <w:rFonts w:hint="eastAsia" w:ascii="仿宋_GB2312" w:hAnsi="仿宋" w:eastAsia="仿宋_GB2312" w:cs="Times New Roman"/>
          <w:b w:val="0"/>
          <w:bCs/>
          <w:sz w:val="32"/>
          <w:szCs w:val="32"/>
          <w:lang w:val="en-US" w:eastAsia="zh-CN"/>
        </w:rPr>
        <w:t>。开展“善读滕州·惠阅书香”、“滕州有礼·文创善国”、“惠聚暑假·乐享文旅”、“第六届滕州书展”等文化惠民活动，发放文旅惠民消费券116万元，进一步丰富群众文化生活,提振文旅消费。</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龙泉广场片区入选第二批省级夜间文化和旅游消费集聚区。</w:t>
      </w:r>
    </w:p>
    <w:p w14:paraId="42F0EF82">
      <w:pPr>
        <w:keepNext w:val="0"/>
        <w:keepLines w:val="0"/>
        <w:widowControl/>
        <w:suppressLineNumbers w:val="0"/>
        <w:ind w:firstLine="640" w:firstLineChars="200"/>
        <w:jc w:val="left"/>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四、聚焦特色品牌创建，全域旅游格局持续强化。</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微山湖红荷湿地景区持续提升景观质量，打造了“梅花三弄·九岛赏梅”精品景观带，红荷湿地（滕州）—南阳古镇（微山）—惠河湿地（鱼台）“运河之旅”成功开航，</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成功入选省生态旅游区创建单位名单。滨湖微山湖湿地特色小镇成功入选“山东省特色小镇”，官桥镇入选第一批枣庄市文化旅游型特色镇，今缘春酒业有限公司成功入选第四批山东省工业旅游示范基地，滕州爱啤士精酿啤酒产（工）业园获评国家3A级旅游景区，东郭镇小党山、官桥镇西王庄村、洪绪镇龙庄村等3个村获评第三批省级景区化村庄，龙阳镇卧龙庄村获评省乡村旅游重点村。</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下发《关于扎实推进滕州市星级旅游民宿申报工作的通知》，积极开展旅游民宿星级申报及评定管理工作。</w:t>
      </w:r>
      <w:r>
        <w:rPr>
          <w:rFonts w:hint="eastAsia" w:ascii="仿宋_GB2312" w:hAnsi="Calibri" w:eastAsia="仿宋_GB2312" w:cs="仿宋_GB2312"/>
          <w:b w:val="0"/>
          <w:bCs w:val="0"/>
          <w:color w:val="000000"/>
          <w:kern w:val="2"/>
          <w:sz w:val="32"/>
          <w:szCs w:val="32"/>
          <w:lang w:val="en-US" w:eastAsia="zh-CN" w:bidi="ar-SA"/>
        </w:rPr>
        <w:t>制定“山东手造·善品滕州”品牌培育工程实施方案，</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举办“叫响滕州手造品牌，促进文化产业发展”专题培训会，打造“滕州有礼”文创产品2.0版本，上线博物馆文创商店直播宣传带货项目，设计具有滕州当地文化的考古盲盒、赫赫青铜、湿地红荷等系列城市伴手礼，设立“滕州有礼”双创基地和中国（滕州）大运河国家文化公园手造营地，</w:t>
      </w:r>
      <w:r>
        <w:rPr>
          <w:rFonts w:hint="eastAsia" w:ascii="仿宋_GB2312" w:hAnsi="Calibri" w:eastAsia="仿宋_GB2312" w:cs="仿宋_GB2312"/>
          <w:b w:val="0"/>
          <w:bCs w:val="0"/>
          <w:color w:val="000000"/>
          <w:kern w:val="2"/>
          <w:sz w:val="32"/>
          <w:szCs w:val="32"/>
          <w:lang w:val="en-US" w:eastAsia="zh-CN" w:bidi="ar-SA"/>
        </w:rPr>
        <w:t>梳理手造企业22家，非遗工坊15家，重大手造项目9个，</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打造墨子科创园、姜屯李店工业园2个手造产业集聚区。</w:t>
      </w:r>
      <w:r>
        <w:rPr>
          <w:rFonts w:hint="eastAsia" w:ascii="仿宋_GB2312" w:hAnsi="仿宋_GB2312" w:eastAsia="仿宋_GB2312" w:cs="仿宋_GB2312"/>
          <w:color w:val="000000"/>
          <w:sz w:val="32"/>
          <w:szCs w:val="32"/>
        </w:rPr>
        <w:t>精选9家文创单位申报了“好客山东”商标联名款产品标识</w:t>
      </w:r>
      <w:r>
        <w:rPr>
          <w:rFonts w:hint="eastAsia" w:ascii="仿宋_GB2312" w:hAnsi="仿宋_GB2312" w:eastAsia="仿宋_GB2312" w:cs="仿宋_GB2312"/>
          <w:color w:val="000000"/>
          <w:sz w:val="32"/>
          <w:szCs w:val="32"/>
          <w:lang w:eastAsia="zh-CN"/>
        </w:rPr>
        <w:t>，</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滕州鲁班天工木艺有限公司提报的《鲁班锁系列文创产品》和滕州市爱瑞派节能厨具有限公司提报的《铁壶、铁锅系列产品》成为“山东手造·优选100”入选单位，滕州市慈泉斋工艺品有限公司提报的《传统和香》入选“山东手造·优选100”提名单位名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滕州特装展位在济南亮相第三届中国国际文化旅游博览会，滕州鲁班天工木艺有限公司产品“龙纹雕刻鲁班锁系列产品”喜获“荷花杯”山东省工艺美术设计创新大赛金奖；巧林新鲁班（山东）玩具加工有限公司产品《东方冠》喜获首届“振兴传统工艺·鲁班杯”大赛文化创意类金奖；山东父子炊具有限公司“锅宝天下—珐琅锅具系列产品”喜获首届“振兴传统工艺·鲁班杯”大赛综合材料类银奖。鲁风运河——榫卯积木、滕州滨湖情鸭蛋系列分别获评2022第三届山东省精品旅游文创设计大赛二等奖、三等奖。滕州市非遗传承人、中国艺术家梁军的面塑作品—《四大天王》获奥地利维也纳“红地毯”艺术奖。作品在维也纳各区的公共空间（５间维也纳红地毯艺术奖展厅）展出，梁军作品展陈于维也纳最具人气的公共空间——维也纳中心地铁站，此次参展也是中国非物质文化遗产作品首次被邀请。民间布艺传承人颜景芝等13人入选第五批枣庄市级非物质文化遗产项目代表性传承人。鲁班锁制作非遗工坊入选省级第一批非遗工坊，同丰铁器铸造、鲁班锁制作、松花蛋制作、传统家具制作、泥模铸造等5个非遗工坊入选枣庄市第一批“山东手造”市级非遗工坊，与市乡村振兴局、人力资源和社会保障局共同评选花灯制作等10个非遗工坊为滕州市第一批非遗工坊。</w:t>
      </w:r>
    </w:p>
    <w:p w14:paraId="10D6D2A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五、加大宣传营销力度，文旅对外影响力明显增强。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召开旅游线路设计专题会议，规划设计“滕州人游滕州”精品旅游线路。召开文化旅游系统营销宣传工作座谈会，继续与山东广播电视台融媒体资讯中心合办《今日滕州》栏目，</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与山东广播电视台综合广播《好客山东》栏目、山东乡村广播频道《美丽乡村游》栏目连线，</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与大众网联合推出《写给春天的情书》</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《滕州旅游打开新玩法》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系列报道，</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山东生活频道《生活帮》栏目和山东农科频道《一切为了群众》栏目对我市国庆期间推出的非遗手造展览和体验活动进行了宣传报道，</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在</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枣庄电视台</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热点对话栏目推出30分钟的《</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文旅康养看滕州</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》专访，组织省、市级官方媒体以及网络新媒体开展文化旅游资源采风活动，</w:t>
      </w:r>
      <w:r>
        <w:rPr>
          <w:rFonts w:hint="eastAsia" w:ascii="仿宋_GB2312" w:hAnsi="仿宋_GB2312" w:eastAsia="仿宋_GB2312" w:cs="仿宋_GB2312"/>
          <w:b w:val="0"/>
          <w:bCs w:val="0"/>
          <w:sz w:val="32"/>
          <w:szCs w:val="32"/>
          <w:lang w:val="en-US" w:eastAsia="zh-CN"/>
        </w:rPr>
        <w:t>配合省、枣庄市级媒体完成了7部手造专题宣传片的拍摄，</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推介我市文化和旅游资源。充分发挥局官方网站、局官方微信公众号“文旅滕州”作用，塑造“文化惠民 满意滕州”品牌，制作《滕州全域旅游访谈》、《滕州全域旅游攻略》、《滕州市文体生活地图》，编辑发布非遗产品山楂妹直播带货、“文旅局长带您畅游六个慢城”等多个宣传文案，推出“我在滕州过中秋</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”活动，邀请外籍人士感受中华传统文化魅力，在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第六届滕州书展设置</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“山东手造·善品</w:t>
      </w:r>
      <w:r>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滕州”专题展区</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，成功举办滕州市2022文创非遗产品展暨滕州有礼双创基地揭牌仪式、5.19中国旅游日滕州市精品旅游景区景点新闻发布会、“走在前开新局 共建文明滕州”系列文化生活专场新闻发布会、“山东</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手造·善品滕</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州”今缘春中秋游园会，编辑出版《滕州市非物质文化遗产》，《</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深化文旅融合，聚焦产业振兴，推动文化资源大市向文化生态旅游强市华丽嬗变》入选2022中国县域（市辖区）旅游高质量发展研究</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报告，</w:t>
      </w:r>
      <w:r>
        <w:rPr>
          <w:rFonts w:hint="eastAsia" w:ascii="黑体" w:hAnsi="黑体" w:eastAsia="黑体" w:cs="黑体"/>
          <w:b w:val="0"/>
          <w:color w:val="000000" w:themeColor="text1"/>
          <w:kern w:val="2"/>
          <w:sz w:val="32"/>
          <w:szCs w:val="32"/>
          <w:lang w:val="en-US" w:eastAsia="zh-CN" w:bidi="ar-SA"/>
          <w14:textFill>
            <w14:solidFill>
              <w14:schemeClr w14:val="tx1"/>
            </w14:solidFill>
          </w14:textFill>
        </w:rPr>
        <w:t>“一塔六馆”研学游入选山东省优质旅游产品</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墨子鲁班故里·湿地红荷之都”文旅康养品牌影响力、吸引力、</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知名度和美誉度</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持续提升。</w:t>
      </w:r>
    </w:p>
    <w:p w14:paraId="6FBB23E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kern w:val="2"/>
          <w:sz w:val="32"/>
          <w:szCs w:val="32"/>
          <w:u w:val="none"/>
          <w:shd w:val="clear" w:color="auto" w:fill="FFFFFF"/>
          <w:lang w:val="en-US" w:eastAsia="zh-CN" w:bidi="ar-SA"/>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六、实施文物保护利用工程，优秀传统文化大力弘扬。</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北辛遗址保护与整治工程、官桥村南墓群保护展示工程、三圣阁建筑及壁画抢险工程、李天倪故居、渠村堂楼、东曹西孟氏旧居修缮工程顺利完工。薛国故城二期抢救性本体保护、皇陵旧址保护展示工程、葫芦套老村乡村记忆馆布展工程、</w:t>
      </w:r>
      <w:r>
        <w:rPr>
          <w:rFonts w:hint="eastAsia" w:ascii="仿宋_GB2312" w:hAnsi="仿宋_GB2312" w:eastAsia="仿宋_GB2312" w:cs="仿宋_GB2312"/>
          <w:b w:val="0"/>
          <w:bCs w:val="0"/>
          <w:sz w:val="32"/>
          <w:szCs w:val="32"/>
          <w:lang w:val="en-US" w:eastAsia="zh-CN"/>
        </w:rPr>
        <w:t>滕州市</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汉画像石馆数字化保护项目和岗上遗址2022年考古发掘、大韩东周墓地资料整理与文物修复进展顺利。岗上遗址保护规划（2020-2035）上报省文化和旅游厅评审。鲁中南文物保护考古研究中心立项获批复。坝上遗址抢救性发掘项目获国家文物局批复考古发掘证照。北辛遗址安防工程获国家文物局拨付专项资金70万元， 军门大院抗战旧址民居式建筑抢险加固工程获国家文物局拨付专项资金19万元。成立编撰专班，组织文物专家、退休文物干部开展《文物志》编撰工作，已完成古遗址、古城遗址、古墓葬、古建筑、石窟与石刻等章节初稿编写。</w:t>
      </w:r>
      <w:r>
        <w:rPr>
          <w:rFonts w:hint="eastAsia" w:ascii="黑体" w:hAnsi="黑体" w:eastAsia="黑体" w:cs="黑体"/>
          <w:b w:val="0"/>
          <w:bCs w:val="0"/>
          <w:kern w:val="2"/>
          <w:sz w:val="32"/>
          <w:szCs w:val="32"/>
          <w:u w:val="none"/>
          <w:shd w:val="clear" w:color="auto" w:fill="FFFFFF"/>
          <w:lang w:val="en-US" w:eastAsia="zh-CN" w:bidi="ar-SA"/>
        </w:rPr>
        <w:t>在山东博物馆成功举办“文明之光——滕州岗上遗址考古发现成果展”。大韩村遗址等9处文物保护单位入选第六批省级文物保护单位，北辛考古遗址公园被公布为第一批省级考古遗址公园，懋榛小学（懋榛小学党支部旧址）入选省第二批不可移动革命文物名录。羊庄镇庄里村入选山东省红色文化特色村名单，级索镇级索村文史博物馆、柴胡店镇鲁南民俗博物馆入选首批山东省乡村（社区）博物馆。</w:t>
      </w:r>
      <w:r>
        <w:rPr>
          <w:rFonts w:hint="default" w:ascii="仿宋_GB2312" w:hAnsi="仿宋_GB2312" w:eastAsia="仿宋_GB2312" w:cs="仿宋_GB2312"/>
          <w:b w:val="0"/>
          <w:bCs w:val="0"/>
          <w:kern w:val="2"/>
          <w:sz w:val="32"/>
          <w:szCs w:val="32"/>
          <w:u w:val="none"/>
          <w:shd w:val="clear" w:color="auto" w:fill="FFFFFF"/>
          <w:lang w:val="en-US" w:eastAsia="zh-CN" w:bidi="ar-SA"/>
        </w:rPr>
        <w:t>配合山东省文物考古研究院完成山海新能源项目位庄墓群考古发掘，并通过省专家组验收。</w:t>
      </w:r>
      <w:r>
        <w:rPr>
          <w:rFonts w:hint="eastAsia" w:ascii="仿宋_GB2312" w:hAnsi="仿宋_GB2312" w:eastAsia="仿宋_GB2312" w:cs="仿宋_GB2312"/>
          <w:b w:val="0"/>
          <w:bCs w:val="0"/>
          <w:kern w:val="2"/>
          <w:sz w:val="32"/>
          <w:szCs w:val="32"/>
          <w:u w:val="none"/>
          <w:shd w:val="clear" w:color="auto" w:fill="FFFFFF"/>
          <w:lang w:val="en-US" w:eastAsia="zh-CN" w:bidi="ar-SA"/>
        </w:rPr>
        <w:t>扎实推进</w:t>
      </w:r>
      <w:r>
        <w:rPr>
          <w:rFonts w:hint="default" w:ascii="仿宋_GB2312" w:hAnsi="仿宋_GB2312" w:eastAsia="仿宋_GB2312" w:cs="仿宋_GB2312"/>
          <w:b w:val="0"/>
          <w:bCs w:val="0"/>
          <w:kern w:val="2"/>
          <w:sz w:val="32"/>
          <w:szCs w:val="32"/>
          <w:u w:val="none"/>
          <w:shd w:val="clear" w:color="auto" w:fill="FFFFFF"/>
          <w:lang w:val="en-US" w:eastAsia="zh-CN" w:bidi="ar-SA"/>
        </w:rPr>
        <w:t>天安数码城、山东聚合顺等项目考古勘探</w:t>
      </w:r>
      <w:r>
        <w:rPr>
          <w:rFonts w:hint="eastAsia" w:ascii="仿宋_GB2312" w:hAnsi="仿宋_GB2312" w:eastAsia="仿宋_GB2312" w:cs="仿宋_GB2312"/>
          <w:b w:val="0"/>
          <w:bCs w:val="0"/>
          <w:kern w:val="2"/>
          <w:sz w:val="32"/>
          <w:szCs w:val="32"/>
          <w:u w:val="none"/>
          <w:shd w:val="clear" w:color="auto" w:fill="FFFFFF"/>
          <w:lang w:val="en-US" w:eastAsia="zh-CN" w:bidi="ar-SA"/>
        </w:rPr>
        <w:t>，全力</w:t>
      </w:r>
      <w:r>
        <w:rPr>
          <w:rFonts w:hint="default" w:ascii="仿宋_GB2312" w:hAnsi="仿宋_GB2312" w:eastAsia="仿宋_GB2312" w:cs="仿宋_GB2312"/>
          <w:b w:val="0"/>
          <w:bCs w:val="0"/>
          <w:kern w:val="2"/>
          <w:sz w:val="32"/>
          <w:szCs w:val="32"/>
          <w:u w:val="none"/>
          <w:shd w:val="clear" w:color="auto" w:fill="FFFFFF"/>
          <w:lang w:val="en-US" w:eastAsia="zh-CN" w:bidi="ar-SA"/>
        </w:rPr>
        <w:t>服务</w:t>
      </w:r>
      <w:r>
        <w:rPr>
          <w:rFonts w:hint="eastAsia" w:ascii="仿宋_GB2312" w:hAnsi="仿宋_GB2312" w:eastAsia="仿宋_GB2312" w:cs="仿宋_GB2312"/>
          <w:b w:val="0"/>
          <w:bCs w:val="0"/>
          <w:kern w:val="2"/>
          <w:sz w:val="32"/>
          <w:szCs w:val="32"/>
          <w:u w:val="none"/>
          <w:shd w:val="clear" w:color="auto" w:fill="FFFFFF"/>
          <w:lang w:val="en-US" w:eastAsia="zh-CN" w:bidi="ar-SA"/>
        </w:rPr>
        <w:t>全市重点项目</w:t>
      </w:r>
      <w:r>
        <w:rPr>
          <w:rFonts w:hint="default" w:ascii="仿宋_GB2312" w:hAnsi="仿宋_GB2312" w:eastAsia="仿宋_GB2312" w:cs="仿宋_GB2312"/>
          <w:b w:val="0"/>
          <w:bCs w:val="0"/>
          <w:kern w:val="2"/>
          <w:sz w:val="32"/>
          <w:szCs w:val="32"/>
          <w:u w:val="none"/>
          <w:shd w:val="clear" w:color="auto" w:fill="FFFFFF"/>
          <w:lang w:val="en-US" w:eastAsia="zh-CN" w:bidi="ar-SA"/>
        </w:rPr>
        <w:t>建设。</w:t>
      </w:r>
    </w:p>
    <w:p w14:paraId="4503F13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七、增强公共服务效能，群众文化生活满意度有效提升。</w:t>
      </w:r>
      <w:r>
        <w:rPr>
          <w:rFonts w:hint="eastAsia" w:ascii="仿宋_GB2312" w:hAnsi="Calibri" w:eastAsia="仿宋_GB2312" w:cs="Calibri"/>
          <w:b w:val="0"/>
          <w:bCs/>
          <w:kern w:val="2"/>
          <w:sz w:val="32"/>
          <w:szCs w:val="32"/>
          <w:lang w:val="en-US" w:eastAsia="zh-CN" w:bidi="ar-SA"/>
        </w:rPr>
        <w:t>总投资6.68亿元的公共服务设施综合馆进展顺利，印发《2022年度滕州市行政村（社区）综合性文化服务中心提档升级工作实施方案》的通知，</w:t>
      </w:r>
      <w:r>
        <w:rPr>
          <w:rFonts w:hint="eastAsia" w:ascii="仿宋_GB2312" w:eastAsia="仿宋_GB2312" w:cs="Calibri"/>
          <w:b w:val="0"/>
          <w:bCs/>
          <w:kern w:val="2"/>
          <w:sz w:val="32"/>
          <w:szCs w:val="32"/>
          <w:lang w:val="en-US" w:eastAsia="zh-CN" w:bidi="ar-SA"/>
        </w:rPr>
        <w:t>完成</w:t>
      </w:r>
      <w:r>
        <w:rPr>
          <w:rFonts w:hint="eastAsia" w:ascii="仿宋_GB2312" w:hAnsi="Calibri" w:eastAsia="仿宋_GB2312" w:cs="Calibri"/>
          <w:b w:val="0"/>
          <w:bCs/>
          <w:kern w:val="2"/>
          <w:sz w:val="32"/>
          <w:szCs w:val="32"/>
          <w:lang w:val="en-US" w:eastAsia="zh-CN" w:bidi="ar-SA"/>
        </w:rPr>
        <w:t>100个村居综合性文化服务中心提升改造及安妮花阅读馆、善读善品、人和蓝湾等三座城市书房</w:t>
      </w:r>
      <w:r>
        <w:rPr>
          <w:rFonts w:hint="eastAsia" w:ascii="仿宋_GB2312" w:eastAsia="仿宋_GB2312" w:cs="Calibri"/>
          <w:b w:val="0"/>
          <w:bCs/>
          <w:kern w:val="2"/>
          <w:sz w:val="32"/>
          <w:szCs w:val="32"/>
          <w:lang w:val="en-US" w:eastAsia="zh-CN" w:bidi="ar-SA"/>
        </w:rPr>
        <w:t>建设</w:t>
      </w:r>
      <w:r>
        <w:rPr>
          <w:rFonts w:hint="eastAsia" w:ascii="仿宋_GB2312" w:hAnsi="Calibri" w:eastAsia="仿宋_GB2312" w:cs="Calibri"/>
          <w:b w:val="0"/>
          <w:bCs/>
          <w:kern w:val="2"/>
          <w:sz w:val="32"/>
          <w:szCs w:val="32"/>
          <w:lang w:val="en-US" w:eastAsia="zh-CN" w:bidi="ar-SA"/>
        </w:rPr>
        <w:t>，新建了龙山书屋分馆、残疾人服务中心、市政协机关</w:t>
      </w:r>
      <w:r>
        <w:rPr>
          <w:rFonts w:hint="eastAsia" w:ascii="仿宋_GB2312" w:eastAsia="仿宋_GB2312" w:cs="Calibri"/>
          <w:b w:val="0"/>
          <w:bCs/>
          <w:kern w:val="2"/>
          <w:sz w:val="32"/>
          <w:szCs w:val="32"/>
          <w:lang w:val="en-US" w:eastAsia="zh-CN" w:bidi="ar-SA"/>
        </w:rPr>
        <w:t>等三</w:t>
      </w:r>
      <w:r>
        <w:rPr>
          <w:rFonts w:hint="eastAsia" w:ascii="仿宋_GB2312" w:hAnsi="Calibri" w:eastAsia="仿宋_GB2312" w:cs="Calibri"/>
          <w:b w:val="0"/>
          <w:bCs/>
          <w:kern w:val="2"/>
          <w:sz w:val="32"/>
          <w:szCs w:val="32"/>
          <w:lang w:val="en-US" w:eastAsia="zh-CN" w:bidi="ar-SA"/>
        </w:rPr>
        <w:t>处图书馆分馆（服务点）</w:t>
      </w:r>
      <w:r>
        <w:rPr>
          <w:rFonts w:hint="eastAsia" w:ascii="仿宋_GB2312" w:eastAsia="仿宋_GB2312" w:cs="Calibri"/>
          <w:b w:val="0"/>
          <w:bCs/>
          <w:kern w:val="2"/>
          <w:sz w:val="32"/>
          <w:szCs w:val="32"/>
          <w:lang w:val="en-US" w:eastAsia="zh-CN" w:bidi="ar-SA"/>
        </w:rPr>
        <w:t>。</w:t>
      </w:r>
      <w:r>
        <w:rPr>
          <w:rFonts w:hint="eastAsia" w:ascii="仿宋_GB2312" w:hAnsi="Times New Roman" w:eastAsia="仿宋_GB2312" w:cs="仿宋_GB2312"/>
          <w:sz w:val="32"/>
          <w:szCs w:val="32"/>
          <w:lang w:val="en-US" w:eastAsia="zh-CN" w:bidi="ar"/>
        </w:rPr>
        <w:t>采用“订单式”服务模式，开展“艺术进乡村”活动，对21个镇街留守儿童进行国画、硬笔书写、素描、创意美术等各类艺术课程培训。</w:t>
      </w:r>
      <w:r>
        <w:rPr>
          <w:rFonts w:hint="eastAsia" w:ascii="仿宋_GB2312" w:hAnsi="Calibri" w:eastAsia="仿宋_GB2312" w:cs="Calibri"/>
          <w:b w:val="0"/>
          <w:bCs/>
          <w:kern w:val="2"/>
          <w:sz w:val="32"/>
          <w:szCs w:val="32"/>
          <w:lang w:val="en-US" w:eastAsia="zh-CN" w:bidi="ar-SA"/>
        </w:rPr>
        <w:t>组织参加2021年“我的书屋·我的梦”农村少年儿童阅读实践活动，</w:t>
      </w:r>
      <w:r>
        <w:rPr>
          <w:rFonts w:hint="eastAsia" w:ascii="黑体" w:hAnsi="黑体" w:eastAsia="黑体" w:cs="黑体"/>
          <w:b w:val="0"/>
          <w:bCs/>
          <w:kern w:val="2"/>
          <w:sz w:val="32"/>
          <w:szCs w:val="32"/>
          <w:lang w:val="en-US" w:eastAsia="zh-CN" w:bidi="ar-SA"/>
        </w:rPr>
        <w:t>我市推荐的手抄报作品《书屋中的梦》荣获全国优秀作品奖。组织</w:t>
      </w:r>
      <w:r>
        <w:rPr>
          <w:rFonts w:hint="eastAsia" w:ascii="黑体" w:hAnsi="黑体" w:eastAsia="黑体" w:cs="黑体"/>
          <w:b w:val="0"/>
          <w:bCs w:val="0"/>
          <w:kern w:val="2"/>
          <w:sz w:val="32"/>
          <w:szCs w:val="32"/>
          <w:u w:val="none"/>
          <w:shd w:val="clear" w:color="auto" w:fill="FFFFFF"/>
          <w:lang w:val="en-US" w:eastAsia="zh-CN" w:bidi="ar-SA"/>
        </w:rPr>
        <w:t>参与2022年度山东省最美书店评选，山东新华书店集团·滕州分公司、滕南中学校园书店获评阅读推广单项奖，枣庄滕州大众书局荣获运营创新单项奖。</w:t>
      </w:r>
      <w:r>
        <w:rPr>
          <w:rFonts w:hint="eastAsia" w:ascii="仿宋_GB2312" w:eastAsia="仿宋_GB2312" w:cs="Calibri"/>
          <w:b w:val="0"/>
          <w:bCs/>
          <w:kern w:val="2"/>
          <w:sz w:val="32"/>
          <w:szCs w:val="32"/>
          <w:lang w:val="en-US" w:eastAsia="zh-CN" w:bidi="ar-SA"/>
        </w:rPr>
        <w:t>深入开展全民</w:t>
      </w:r>
      <w:r>
        <w:rPr>
          <w:rFonts w:hint="eastAsia" w:ascii="仿宋_GB2312" w:hAnsi="Calibri" w:eastAsia="仿宋_GB2312" w:cs="Calibri"/>
          <w:b w:val="0"/>
          <w:bCs/>
          <w:kern w:val="2"/>
          <w:sz w:val="32"/>
          <w:szCs w:val="32"/>
          <w:lang w:val="en-US" w:eastAsia="zh-CN" w:bidi="ar-SA"/>
        </w:rPr>
        <w:t>阅读</w:t>
      </w:r>
      <w:r>
        <w:rPr>
          <w:rFonts w:hint="eastAsia" w:ascii="仿宋_GB2312" w:eastAsia="仿宋_GB2312" w:cs="Calibri"/>
          <w:b w:val="0"/>
          <w:bCs/>
          <w:kern w:val="2"/>
          <w:sz w:val="32"/>
          <w:szCs w:val="32"/>
          <w:lang w:val="en-US" w:eastAsia="zh-CN" w:bidi="ar-SA"/>
        </w:rPr>
        <w:t>活动，大力实施乡村文化建设，</w:t>
      </w:r>
      <w:r>
        <w:rPr>
          <w:rFonts w:hint="eastAsia" w:ascii="黑体" w:hAnsi="黑体" w:eastAsia="黑体" w:cs="黑体"/>
          <w:b w:val="0"/>
          <w:bCs/>
          <w:kern w:val="2"/>
          <w:sz w:val="32"/>
          <w:szCs w:val="32"/>
          <w:lang w:val="en-US" w:eastAsia="zh-CN" w:bidi="ar-SA"/>
        </w:rPr>
        <w:t>官桥镇入选山东省第七届全民阅读先进典型—书香之乡（镇、街道），官桥镇、滨湖镇、东郭镇入选“2022年枣庄市乡村文化建设样板镇”，滨湖镇南陈村、东郭镇小党山村、洪绪镇龙庄村、级索镇北赵村入选“2022年枣庄市乡村文化建设样板村”。</w:t>
      </w:r>
      <w:r>
        <w:rPr>
          <w:rFonts w:hint="eastAsia" w:eastAsia="仿宋_GB2312"/>
          <w:sz w:val="32"/>
          <w:szCs w:val="32"/>
          <w:lang w:val="en-US" w:eastAsia="zh-CN"/>
        </w:rPr>
        <w:t>积极参加</w:t>
      </w:r>
      <w:r>
        <w:rPr>
          <w:rFonts w:hint="eastAsia" w:eastAsia="仿宋_GB2312"/>
          <w:sz w:val="32"/>
          <w:szCs w:val="32"/>
        </w:rPr>
        <w:t>枣庄市第</w:t>
      </w:r>
      <w:r>
        <w:rPr>
          <w:rFonts w:hint="eastAsia" w:eastAsia="仿宋_GB2312"/>
          <w:sz w:val="32"/>
          <w:szCs w:val="32"/>
          <w:lang w:eastAsia="zh-CN"/>
        </w:rPr>
        <w:t>七</w:t>
      </w:r>
      <w:r>
        <w:rPr>
          <w:rFonts w:hint="eastAsia" w:eastAsia="仿宋_GB2312"/>
          <w:sz w:val="32"/>
          <w:szCs w:val="32"/>
        </w:rPr>
        <w:t>届群众文化艺术节</w:t>
      </w:r>
      <w:r>
        <w:rPr>
          <w:rFonts w:hint="eastAsia" w:eastAsia="仿宋_GB2312"/>
          <w:sz w:val="32"/>
          <w:szCs w:val="32"/>
          <w:lang w:eastAsia="zh-CN"/>
        </w:rPr>
        <w:t>，选拔歌手参加声乐大赛，</w:t>
      </w:r>
      <w:r>
        <w:rPr>
          <w:rFonts w:hint="eastAsia" w:ascii="黑体" w:hAnsi="黑体" w:eastAsia="黑体" w:cs="黑体"/>
          <w:b w:val="0"/>
          <w:bCs/>
          <w:kern w:val="2"/>
          <w:sz w:val="32"/>
          <w:szCs w:val="32"/>
          <w:lang w:val="en-US" w:eastAsia="zh-CN" w:bidi="ar-SA"/>
        </w:rPr>
        <w:t>取得一等奖1名，二等奖2名，三等奖1名的好成绩</w:t>
      </w:r>
      <w:r>
        <w:rPr>
          <w:rFonts w:hint="eastAsia" w:eastAsia="仿宋_GB2312"/>
          <w:sz w:val="32"/>
          <w:szCs w:val="32"/>
          <w:lang w:val="en-US" w:eastAsia="zh-CN"/>
        </w:rPr>
        <w:t>。承办舞蹈广场舞大赛，囊括了</w:t>
      </w:r>
      <w:r>
        <w:rPr>
          <w:rFonts w:hint="eastAsia" w:ascii="黑体" w:hAnsi="黑体" w:eastAsia="黑体" w:cs="黑体"/>
          <w:b w:val="0"/>
          <w:bCs/>
          <w:kern w:val="2"/>
          <w:sz w:val="32"/>
          <w:szCs w:val="32"/>
          <w:lang w:val="en-US" w:eastAsia="zh-CN" w:bidi="ar-SA"/>
        </w:rPr>
        <w:t>舞蹈、广场舞1等奖的好成绩</w:t>
      </w:r>
      <w:r>
        <w:rPr>
          <w:rFonts w:hint="eastAsia" w:eastAsia="仿宋_GB2312"/>
          <w:sz w:val="32"/>
          <w:szCs w:val="32"/>
          <w:lang w:val="en-US" w:eastAsia="zh-CN"/>
        </w:rPr>
        <w:t>。</w:t>
      </w:r>
      <w:r>
        <w:rPr>
          <w:rFonts w:hint="eastAsia" w:ascii="仿宋_GB2312" w:hAnsi="仿宋_GB2312" w:eastAsia="仿宋_GB2312" w:cs="仿宋_GB2312"/>
          <w:b w:val="0"/>
          <w:bCs w:val="0"/>
          <w:kern w:val="2"/>
          <w:sz w:val="32"/>
          <w:szCs w:val="32"/>
          <w:u w:val="none"/>
          <w:shd w:val="clear" w:color="auto" w:fill="FFFFFF"/>
          <w:lang w:val="en-US" w:eastAsia="zh-CN" w:bidi="ar-SA"/>
        </w:rPr>
        <w:t>成功举办《纸墨汉风--滕州汉画像石精品拓片展》、“咏梅——李兆虬中国画展”、“善读滕州”云分享、滕州市第四届青少年儿童美术书法作品展、滕州市“庆七一”文化惠民系列活动启动仪式暨“颂歌献给党”红色经典音乐会、</w:t>
      </w:r>
      <w:r>
        <w:rPr>
          <w:rFonts w:hint="eastAsia" w:eastAsia="仿宋_GB2312"/>
          <w:sz w:val="32"/>
          <w:szCs w:val="32"/>
          <w:lang w:val="en-US" w:eastAsia="zh-CN"/>
        </w:rPr>
        <w:t>“喜迎二十大 奋进新征程”全市声乐、器乐、舞蹈（广场舞）大赛、“红荷节”系列文化惠民演出、山东电视台“综艺大篷车”滕州专场文艺演出、“</w:t>
      </w:r>
      <w:r>
        <w:rPr>
          <w:rFonts w:hint="eastAsia" w:ascii="仿宋_GB2312" w:hAnsi="仿宋_GB2312" w:eastAsia="仿宋_GB2312" w:cs="仿宋_GB2312"/>
          <w:sz w:val="32"/>
          <w:szCs w:val="32"/>
          <w:lang w:val="en-US" w:eastAsia="zh-CN"/>
        </w:rPr>
        <w:t>喜迎二十大 奋进新征程”滕州市直机关庆国庆文艺汇演、</w:t>
      </w:r>
      <w:r>
        <w:rPr>
          <w:rFonts w:hint="eastAsia" w:ascii="仿宋_GB2312" w:hAnsi="仿宋_GB2312" w:eastAsia="仿宋_GB2312" w:cs="仿宋_GB2312"/>
          <w:b w:val="0"/>
          <w:bCs w:val="0"/>
          <w:kern w:val="2"/>
          <w:sz w:val="32"/>
          <w:szCs w:val="32"/>
          <w:u w:val="none"/>
          <w:shd w:val="clear" w:color="auto" w:fill="FFFFFF"/>
          <w:lang w:val="en-US" w:eastAsia="zh-CN" w:bidi="ar-SA"/>
        </w:rPr>
        <w:t>神州诗书画研究院成立九周年院庆暨全国诗书画名人名家名作精品展、滕州市第三届书法篆刻作品展、</w:t>
      </w:r>
      <w:r>
        <w:rPr>
          <w:rFonts w:hint="eastAsia" w:eastAsia="仿宋_GB2312"/>
          <w:sz w:val="32"/>
          <w:szCs w:val="32"/>
          <w:lang w:val="en-US" w:eastAsia="zh-CN"/>
        </w:rPr>
        <w:t>全市第四届青少年儿童美术书法展</w:t>
      </w:r>
      <w:r>
        <w:rPr>
          <w:rFonts w:hint="eastAsia" w:ascii="仿宋_GB2312" w:hAnsi="仿宋_GB2312" w:eastAsia="仿宋_GB2312" w:cs="仿宋_GB2312"/>
          <w:sz w:val="32"/>
          <w:szCs w:val="32"/>
          <w:lang w:val="en-US" w:eastAsia="zh-CN"/>
        </w:rPr>
        <w:t>、“美铭杯”短视频大赛及颁奖晚会、</w:t>
      </w:r>
      <w:r>
        <w:rPr>
          <w:rFonts w:hint="eastAsia" w:eastAsia="仿宋_GB2312"/>
          <w:sz w:val="32"/>
          <w:szCs w:val="32"/>
          <w:lang w:val="en-US" w:eastAsia="zh-CN"/>
        </w:rPr>
        <w:t>“文化大讲堂”、</w:t>
      </w:r>
      <w:r>
        <w:rPr>
          <w:rFonts w:hint="eastAsia" w:ascii="仿宋_GB2312" w:hAnsi="Times New Roman" w:eastAsia="仿宋_GB2312" w:cs="仿宋_GB2312"/>
          <w:sz w:val="32"/>
          <w:szCs w:val="32"/>
          <w:lang w:eastAsia="zh-CN" w:bidi="ar"/>
        </w:rPr>
        <w:t>“</w:t>
      </w:r>
      <w:r>
        <w:rPr>
          <w:rFonts w:hint="eastAsia" w:ascii="仿宋_GB2312" w:hAnsi="Times New Roman" w:eastAsia="仿宋_GB2312" w:cs="仿宋_GB2312"/>
          <w:sz w:val="32"/>
          <w:szCs w:val="32"/>
          <w:lang w:bidi="ar"/>
        </w:rPr>
        <w:t>关爱未成年人培训讲座</w:t>
      </w:r>
      <w:r>
        <w:rPr>
          <w:rFonts w:hint="eastAsia" w:ascii="仿宋_GB2312" w:hAnsi="Times New Roman" w:eastAsia="仿宋_GB2312" w:cs="仿宋_GB2312"/>
          <w:sz w:val="32"/>
          <w:szCs w:val="32"/>
          <w:lang w:eastAsia="zh-CN" w:bidi="ar"/>
        </w:rPr>
        <w:t>”、</w:t>
      </w:r>
      <w:r>
        <w:rPr>
          <w:rFonts w:hint="eastAsia" w:eastAsia="仿宋_GB2312"/>
          <w:sz w:val="32"/>
          <w:szCs w:val="32"/>
          <w:lang w:val="en-US" w:eastAsia="zh-CN"/>
        </w:rPr>
        <w:t>“欧洲古典艺术品展览”、“青少年书法美术展”、</w:t>
      </w:r>
      <w:r>
        <w:rPr>
          <w:rFonts w:hint="eastAsia" w:ascii="仿宋_GB2312" w:hAnsi="Times New Roman" w:eastAsia="仿宋_GB2312" w:cs="仿宋_GB2312"/>
          <w:sz w:val="32"/>
          <w:szCs w:val="32"/>
          <w:lang w:bidi="ar"/>
        </w:rPr>
        <w:t>“文坛艺苑”</w:t>
      </w:r>
      <w:r>
        <w:rPr>
          <w:rFonts w:hint="eastAsia" w:ascii="仿宋_GB2312" w:hAnsi="Times New Roman" w:eastAsia="仿宋_GB2312" w:cs="仿宋_GB2312"/>
          <w:sz w:val="32"/>
          <w:szCs w:val="32"/>
          <w:lang w:eastAsia="zh-CN" w:bidi="ar"/>
        </w:rPr>
        <w:t>、</w:t>
      </w:r>
      <w:r>
        <w:rPr>
          <w:rFonts w:hint="eastAsia" w:eastAsia="仿宋_GB2312"/>
          <w:sz w:val="32"/>
          <w:szCs w:val="32"/>
          <w:lang w:val="en-US" w:eastAsia="zh-CN"/>
        </w:rPr>
        <w:t>“滕图鉴读”、“阙下学堂”、“研墨醉人一生”、“滕博邀您看文物”</w:t>
      </w:r>
      <w:r>
        <w:rPr>
          <w:rFonts w:hint="eastAsia" w:ascii="仿宋_GB2312" w:hAnsi="仿宋_GB2312" w:eastAsia="仿宋_GB2312" w:cs="仿宋_GB2312"/>
          <w:b w:val="0"/>
          <w:bCs w:val="0"/>
          <w:kern w:val="2"/>
          <w:sz w:val="32"/>
          <w:szCs w:val="32"/>
          <w:u w:val="none"/>
          <w:shd w:val="clear" w:color="auto" w:fill="FFFFFF"/>
          <w:lang w:val="en-US" w:eastAsia="zh-CN" w:bidi="ar-SA"/>
        </w:rPr>
        <w:t>等品牌性线上线下</w:t>
      </w:r>
      <w:r>
        <w:rPr>
          <w:rFonts w:hint="eastAsia" w:ascii="仿宋_GB2312" w:hAnsi="Times New Roman" w:eastAsia="仿宋_GB2312" w:cs="仿宋_GB2312"/>
          <w:sz w:val="32"/>
          <w:szCs w:val="32"/>
          <w:lang w:val="en-US" w:eastAsia="zh-CN" w:bidi="ar"/>
        </w:rPr>
        <w:t>文化活动900余场，组建滕州市抗“疫”文艺志愿者服务队，创作《全民抗疫保平安》快板1首，抗疫诗歌80余篇，抗疫歌曲4首，小说、非遗作品等13个。</w:t>
      </w:r>
      <w:r>
        <w:rPr>
          <w:rFonts w:hint="eastAsia" w:ascii="黑体" w:hAnsi="黑体" w:eastAsia="黑体" w:cs="黑体"/>
          <w:b w:val="0"/>
          <w:bCs/>
          <w:kern w:val="2"/>
          <w:sz w:val="32"/>
          <w:szCs w:val="32"/>
          <w:lang w:val="en-US" w:eastAsia="zh-CN" w:bidi="ar-SA"/>
        </w:rPr>
        <w:t>启动送戏曲进乡村暨“一年一村一场戏”文化惠民演出，完成惠民演出1086场，参与“群众演群众看”活动共演出90余场。扎实推进省市县三级联合购买文化惠民演出，《奇袭白虎团》等11场高质量惠民演出在滕州剧院成功上演。现代柳琴戏《誓言》参加</w:t>
      </w:r>
      <w:r>
        <w:rPr>
          <w:rFonts w:hint="default" w:ascii="黑体" w:hAnsi="黑体" w:eastAsia="黑体" w:cs="黑体"/>
          <w:b w:val="0"/>
          <w:bCs/>
          <w:kern w:val="2"/>
          <w:sz w:val="32"/>
          <w:szCs w:val="32"/>
          <w:lang w:val="en-US" w:eastAsia="zh-CN" w:bidi="ar-SA"/>
        </w:rPr>
        <w:t>2022</w:t>
      </w:r>
      <w:r>
        <w:rPr>
          <w:rFonts w:hint="eastAsia" w:ascii="黑体" w:hAnsi="黑体" w:eastAsia="黑体" w:cs="黑体"/>
          <w:b w:val="0"/>
          <w:bCs/>
          <w:kern w:val="2"/>
          <w:sz w:val="32"/>
          <w:szCs w:val="32"/>
          <w:lang w:val="en-US" w:eastAsia="zh-CN" w:bidi="ar-SA"/>
        </w:rPr>
        <w:t>年度山东省优秀舞台艺术剧目网络展演，获得</w:t>
      </w:r>
      <w:r>
        <w:rPr>
          <w:rFonts w:hint="default" w:ascii="黑体" w:hAnsi="黑体" w:eastAsia="黑体" w:cs="黑体"/>
          <w:b w:val="0"/>
          <w:bCs/>
          <w:kern w:val="2"/>
          <w:sz w:val="32"/>
          <w:szCs w:val="32"/>
          <w:lang w:val="en-US" w:eastAsia="zh-CN" w:bidi="ar-SA"/>
        </w:rPr>
        <w:t>500</w:t>
      </w:r>
      <w:r>
        <w:rPr>
          <w:rFonts w:hint="eastAsia" w:ascii="黑体" w:hAnsi="黑体" w:eastAsia="黑体" w:cs="黑体"/>
          <w:b w:val="0"/>
          <w:bCs/>
          <w:kern w:val="2"/>
          <w:sz w:val="32"/>
          <w:szCs w:val="32"/>
          <w:lang w:val="en-US" w:eastAsia="zh-CN" w:bidi="ar-SA"/>
        </w:rPr>
        <w:t>多万次点击量，柳琴小戏《一举三得》成功结项。市美术馆开展的“美育扶贫进乡村”系列公教活动入选全国美术馆“优秀公共教育提名项目”，博物馆入选</w:t>
      </w:r>
      <w:r>
        <w:rPr>
          <w:rFonts w:hint="default" w:ascii="黑体" w:hAnsi="黑体" w:eastAsia="黑体" w:cs="黑体"/>
          <w:b w:val="0"/>
          <w:bCs/>
          <w:kern w:val="2"/>
          <w:sz w:val="32"/>
          <w:szCs w:val="32"/>
          <w:lang w:val="en-US" w:eastAsia="zh-CN" w:bidi="ar-SA"/>
        </w:rPr>
        <w:t>2021-2025年度第一批全国科普教育基地</w:t>
      </w:r>
      <w:r>
        <w:rPr>
          <w:rFonts w:hint="eastAsia" w:ascii="黑体" w:hAnsi="黑体" w:eastAsia="黑体" w:cs="黑体"/>
          <w:b w:val="0"/>
          <w:bCs/>
          <w:kern w:val="2"/>
          <w:sz w:val="32"/>
          <w:szCs w:val="32"/>
          <w:lang w:val="en-US" w:eastAsia="zh-CN" w:bidi="ar-SA"/>
        </w:rPr>
        <w:t>和第六批省级爱国主义</w:t>
      </w:r>
      <w:r>
        <w:rPr>
          <w:rFonts w:hint="eastAsia" w:ascii="黑体" w:hAnsi="黑体" w:eastAsia="黑体" w:cs="黑体"/>
          <w:b w:val="0"/>
          <w:bCs w:val="0"/>
          <w:kern w:val="2"/>
          <w:sz w:val="32"/>
          <w:szCs w:val="32"/>
          <w:u w:val="none"/>
          <w:shd w:val="clear" w:color="auto" w:fill="FFFFFF"/>
          <w:lang w:val="en-US" w:eastAsia="zh-CN" w:bidi="ar-SA"/>
        </w:rPr>
        <w:t>教育</w:t>
      </w:r>
      <w:r>
        <w:rPr>
          <w:rFonts w:hint="eastAsia" w:ascii="黑体" w:hAnsi="黑体" w:eastAsia="黑体" w:cs="黑体"/>
          <w:b w:val="0"/>
          <w:bCs/>
          <w:kern w:val="2"/>
          <w:sz w:val="32"/>
          <w:szCs w:val="32"/>
          <w:lang w:val="en-US" w:eastAsia="zh-CN" w:bidi="ar-SA"/>
        </w:rPr>
        <w:t>基地。</w:t>
      </w:r>
      <w:r>
        <w:rPr>
          <w:rFonts w:hint="eastAsia" w:ascii="仿宋_GB2312" w:hAnsi="Times New Roman" w:eastAsia="仿宋_GB2312" w:cs="仿宋_GB2312"/>
          <w:sz w:val="32"/>
          <w:szCs w:val="32"/>
          <w:lang w:val="en-US" w:eastAsia="zh-CN" w:bidi="ar"/>
        </w:rPr>
        <w:t>局属各场馆共接待参观游客83.45万人次，其中博物馆接待参观游客42.6万人次，汉画像石馆接待参观游客25.55万人次，美术馆（王学仲艺术馆）接待参观游客15.3万人次。</w:t>
      </w:r>
      <w:r>
        <w:rPr>
          <w:rFonts w:hint="eastAsia" w:ascii="仿宋_GB2312" w:hAnsi="Calibri" w:eastAsia="仿宋_GB2312" w:cs="仿宋_GB2312"/>
          <w:color w:val="000000"/>
          <w:sz w:val="32"/>
          <w:szCs w:val="32"/>
        </w:rPr>
        <w:t>市图书馆服务读者</w:t>
      </w:r>
      <w:r>
        <w:rPr>
          <w:rFonts w:hint="eastAsia" w:ascii="仿宋_GB2312" w:hAnsi="Calibri" w:eastAsia="仿宋_GB2312" w:cs="仿宋_GB2312"/>
          <w:color w:val="000000"/>
          <w:sz w:val="32"/>
          <w:szCs w:val="32"/>
          <w:lang w:val="en-US" w:eastAsia="zh-CN"/>
        </w:rPr>
        <w:t>26</w:t>
      </w:r>
      <w:r>
        <w:rPr>
          <w:rFonts w:hint="eastAsia" w:ascii="仿宋_GB2312" w:hAnsi="Calibri" w:eastAsia="仿宋_GB2312" w:cs="仿宋_GB2312"/>
          <w:color w:val="000000"/>
          <w:sz w:val="32"/>
          <w:szCs w:val="32"/>
        </w:rPr>
        <w:t>万人次，累计借还图书</w:t>
      </w:r>
      <w:r>
        <w:rPr>
          <w:rFonts w:hint="eastAsia" w:ascii="仿宋_GB2312" w:hAnsi="Calibri" w:eastAsia="仿宋_GB2312" w:cs="仿宋_GB2312"/>
          <w:color w:val="000000"/>
          <w:sz w:val="32"/>
          <w:szCs w:val="32"/>
          <w:lang w:val="en-US" w:eastAsia="zh-CN"/>
        </w:rPr>
        <w:t>159431</w:t>
      </w:r>
      <w:r>
        <w:rPr>
          <w:rFonts w:hint="eastAsia" w:ascii="仿宋_GB2312" w:hAnsi="Calibri" w:eastAsia="仿宋_GB2312" w:cs="仿宋_GB2312"/>
          <w:color w:val="000000"/>
          <w:sz w:val="32"/>
          <w:szCs w:val="32"/>
        </w:rPr>
        <w:t>册次，新增注册读者</w:t>
      </w:r>
      <w:r>
        <w:rPr>
          <w:rFonts w:hint="eastAsia" w:ascii="仿宋_GB2312" w:hAnsi="Calibri" w:eastAsia="仿宋_GB2312" w:cs="仿宋_GB2312"/>
          <w:color w:val="000000"/>
          <w:sz w:val="32"/>
          <w:szCs w:val="32"/>
          <w:lang w:val="en-US" w:eastAsia="zh-CN"/>
        </w:rPr>
        <w:t>2409</w:t>
      </w:r>
      <w:r>
        <w:rPr>
          <w:rFonts w:hint="eastAsia" w:ascii="仿宋_GB2312" w:hAnsi="Calibri" w:eastAsia="仿宋_GB2312" w:cs="仿宋_GB2312"/>
          <w:color w:val="000000"/>
          <w:sz w:val="32"/>
          <w:szCs w:val="32"/>
        </w:rPr>
        <w:t>人</w:t>
      </w:r>
      <w:r>
        <w:rPr>
          <w:rFonts w:hint="eastAsia" w:ascii="仿宋_GB2312" w:eastAsia="仿宋_GB2312" w:cs="仿宋_GB2312"/>
          <w:color w:val="000000"/>
          <w:sz w:val="32"/>
          <w:szCs w:val="32"/>
          <w:lang w:eastAsia="zh-CN"/>
        </w:rPr>
        <w:t>。</w:t>
      </w:r>
    </w:p>
    <w:p w14:paraId="0859DED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color w:val="000000"/>
          <w:sz w:val="32"/>
          <w:szCs w:val="32"/>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八、坚持党管意识形态，文旅领域意识形态工作不断夯实。</w:t>
      </w:r>
      <w:r>
        <w:rPr>
          <w:rFonts w:hint="eastAsia" w:ascii="仿宋_GB2312" w:hAnsi="Calibri" w:eastAsia="仿宋_GB2312" w:cs="仿宋_GB2312"/>
          <w:color w:val="000000"/>
          <w:sz w:val="32"/>
          <w:szCs w:val="32"/>
        </w:rPr>
        <w:t>按照“守土有责、守土负责、守土尽责”的要求，用好公共文化服务阵地，用灵活丰富的文化内容吸引群众、教育群众；强化抓意识形态工作的履职自觉，把握意识形态工作正确的政治方向、舆论导向和价值取向，切实占领思想文化阵地，严格广播电视和网络视听阵地管理，严把内容导向，规范广播电视传播秩序，加强安全播出管理；启动应急广播体系建设，确保紧急预警信息通过村村响、电视、广播、手机等平台到达群众身边、手上。</w:t>
      </w:r>
    </w:p>
    <w:p w14:paraId="7D1A30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九、强化文旅市场监管，文旅服务品质大幅提高。</w:t>
      </w:r>
      <w:r>
        <w:rPr>
          <w:rFonts w:hint="eastAsia" w:ascii="仿宋_GB2312" w:hAnsi="Calibri" w:eastAsia="仿宋_GB2312" w:cs="仿宋_GB2312"/>
          <w:color w:val="000000"/>
          <w:sz w:val="32"/>
          <w:szCs w:val="32"/>
        </w:rPr>
        <w:t>推动文化和旅游市场培育监管工作一体部署、一体推进，促进市场主体融合、市场监管融合，全力推动文化旅游市场监管队伍整合。</w:t>
      </w:r>
      <w:r>
        <w:rPr>
          <w:rFonts w:hint="eastAsia" w:ascii="仿宋_GB2312" w:hAnsi="Calibri" w:eastAsia="仿宋_GB2312" w:cs="仿宋_GB2312"/>
          <w:color w:val="000000"/>
          <w:sz w:val="32"/>
          <w:szCs w:val="32"/>
          <w:lang w:val="en-US" w:eastAsia="zh-CN"/>
        </w:rPr>
        <w:t>深化“放管服”改革，持续优化营商环境</w:t>
      </w:r>
      <w:r>
        <w:rPr>
          <w:rFonts w:hint="eastAsia" w:ascii="仿宋_GB2312" w:eastAsia="仿宋_GB2312" w:cs="仿宋_GB2312"/>
          <w:color w:val="000000"/>
          <w:sz w:val="32"/>
          <w:szCs w:val="32"/>
          <w:lang w:val="en-US" w:eastAsia="zh-CN"/>
        </w:rPr>
        <w:t>，</w:t>
      </w:r>
      <w:r>
        <w:rPr>
          <w:rFonts w:hint="eastAsia" w:ascii="仿宋_GB2312" w:hAnsi="Calibri" w:eastAsia="仿宋_GB2312" w:cs="仿宋_GB2312"/>
          <w:color w:val="000000"/>
          <w:sz w:val="32"/>
          <w:szCs w:val="32"/>
        </w:rPr>
        <w:t>健全文化市场监管体系</w:t>
      </w:r>
      <w:r>
        <w:rPr>
          <w:rFonts w:hint="eastAsia" w:ascii="仿宋_GB2312" w:eastAsia="仿宋_GB2312" w:cs="仿宋_GB2312"/>
          <w:color w:val="000000"/>
          <w:sz w:val="32"/>
          <w:szCs w:val="32"/>
        </w:rPr>
        <w:t>和</w:t>
      </w:r>
      <w:r>
        <w:rPr>
          <w:rFonts w:hint="eastAsia" w:ascii="仿宋_GB2312" w:hAnsi="Calibri" w:eastAsia="仿宋_GB2312" w:cs="仿宋_GB2312"/>
          <w:color w:val="000000"/>
          <w:sz w:val="32"/>
          <w:szCs w:val="32"/>
        </w:rPr>
        <w:t>全域旅游质量监督体系，将文化市场日常监管与“扫黄打非”</w:t>
      </w:r>
      <w:r>
        <w:rPr>
          <w:rFonts w:hint="eastAsia" w:ascii="仿宋_GB2312" w:eastAsia="仿宋_GB2312" w:cs="仿宋_GB2312"/>
          <w:color w:val="000000"/>
          <w:sz w:val="32"/>
          <w:szCs w:val="32"/>
          <w:lang w:eastAsia="zh-CN"/>
        </w:rPr>
        <w:t>、</w:t>
      </w:r>
      <w:r>
        <w:rPr>
          <w:rFonts w:hint="eastAsia" w:ascii="仿宋_GB2312" w:hAnsi="Calibri" w:eastAsia="仿宋_GB2312" w:cs="仿宋_GB2312"/>
          <w:color w:val="000000"/>
          <w:sz w:val="32"/>
          <w:szCs w:val="32"/>
        </w:rPr>
        <w:t>扫黑除恶等专项工作相结合，联合有关部门在元旦、春节等重要节假日以及重要活动期间</w:t>
      </w:r>
      <w:bookmarkStart w:id="0" w:name="_GoBack"/>
      <w:bookmarkEnd w:id="0"/>
      <w:r>
        <w:rPr>
          <w:rFonts w:hint="eastAsia" w:ascii="仿宋_GB2312" w:hAnsi="Calibri" w:eastAsia="仿宋_GB2312" w:cs="仿宋_GB2312"/>
          <w:color w:val="000000"/>
          <w:sz w:val="32"/>
          <w:szCs w:val="32"/>
        </w:rPr>
        <w:t>开展文化市场专项整治活动，切实做好“双随机、一公开”“双公示”工作。</w:t>
      </w:r>
      <w:r>
        <w:rPr>
          <w:rFonts w:hint="eastAsia" w:ascii="仿宋_GB2312" w:eastAsia="仿宋_GB2312" w:cs="仿宋_GB2312"/>
          <w:color w:val="000000"/>
          <w:sz w:val="32"/>
          <w:szCs w:val="32"/>
          <w:lang w:val="en-US" w:eastAsia="zh-CN"/>
        </w:rPr>
        <w:t xml:space="preserve">  </w:t>
      </w:r>
    </w:p>
    <w:p w14:paraId="76C12F6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十、守牢安全生产底线，文旅行业安全形势平稳有序。</w:t>
      </w:r>
      <w:r>
        <w:rPr>
          <w:rFonts w:hint="eastAsia" w:ascii="仿宋_GB2312" w:hAnsi="Calibri" w:eastAsia="仿宋_GB2312" w:cs="仿宋_GB2312"/>
          <w:color w:val="000000"/>
          <w:sz w:val="32"/>
          <w:szCs w:val="32"/>
          <w:lang w:val="en-US" w:eastAsia="zh-CN"/>
        </w:rPr>
        <w:t>建立和完善文化旅游市场安全生产工作领导机构，先后制定下发了《滕州市文化旅游领域安全生产排查整治集中行动方案》、《滕州市文化旅游企业安全生产“大学习、大培训、大考试”专项行动工作方案》和《2022年文化旅游领域安全生产大检查工作方案》</w:t>
      </w:r>
      <w:r>
        <w:rPr>
          <w:rFonts w:hint="eastAsia" w:ascii="仿宋_GB2312" w:eastAsia="仿宋_GB2312" w:cs="仿宋_GB2312"/>
          <w:color w:val="000000"/>
          <w:sz w:val="32"/>
          <w:szCs w:val="32"/>
          <w:lang w:val="en-US" w:eastAsia="zh-CN"/>
        </w:rPr>
        <w:t>，成功举办</w:t>
      </w:r>
      <w:r>
        <w:rPr>
          <w:rFonts w:ascii="仿宋_GB2312" w:hAnsi="宋体" w:eastAsia="仿宋_GB2312" w:cs="仿宋_GB2312"/>
          <w:i w:val="0"/>
          <w:iCs w:val="0"/>
          <w:caps w:val="0"/>
          <w:color w:val="000000"/>
          <w:spacing w:val="0"/>
          <w:sz w:val="31"/>
          <w:szCs w:val="31"/>
          <w:shd w:val="clear" w:fill="FFFFFF"/>
        </w:rPr>
        <w:t>全市文旅行业安全生产培训会</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Calibri" w:eastAsia="仿宋_GB2312" w:cs="仿宋_GB2312"/>
          <w:color w:val="000000"/>
          <w:sz w:val="32"/>
          <w:szCs w:val="32"/>
          <w:lang w:val="en-US" w:eastAsia="zh-CN"/>
        </w:rPr>
        <w:t>对公共文化场馆、文化旅游重点企业开展隐患排查和整改，组织开展</w:t>
      </w:r>
      <w:r>
        <w:rPr>
          <w:rFonts w:hint="eastAsia" w:ascii="黑体" w:hAnsi="黑体" w:eastAsia="黑体" w:cs="黑体"/>
          <w:color w:val="000000"/>
          <w:sz w:val="32"/>
          <w:szCs w:val="32"/>
          <w:lang w:val="en-US" w:eastAsia="zh-CN"/>
        </w:rPr>
        <w:t>安全生产检查活动113次，出动检查人员279人，检查文旅企业341家次，督导整改安全隐患68个</w:t>
      </w:r>
      <w:r>
        <w:rPr>
          <w:rFonts w:hint="eastAsia" w:ascii="仿宋_GB2312" w:hAnsi="Calibri" w:eastAsia="仿宋_GB2312" w:cs="仿宋_GB2312"/>
          <w:color w:val="000000"/>
          <w:sz w:val="32"/>
          <w:szCs w:val="32"/>
          <w:lang w:val="en-US" w:eastAsia="zh-CN"/>
        </w:rPr>
        <w:t>，确保了</w:t>
      </w:r>
      <w:r>
        <w:rPr>
          <w:rFonts w:hint="eastAsia" w:ascii="仿宋_GB2312" w:hAnsi="仿宋_GB2312" w:eastAsia="仿宋_GB2312" w:cs="仿宋_GB2312"/>
          <w:sz w:val="32"/>
          <w:lang w:val="en-US" w:eastAsia="zh-CN"/>
        </w:rPr>
        <w:t>全市文化旅游领域安全形势持续稳定。</w:t>
      </w:r>
    </w:p>
    <w:p w14:paraId="7B5815D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40" w:lineRule="exact"/>
        <w:jc w:val="right"/>
        <w:textAlignment w:val="auto"/>
        <w:rPr>
          <w:rFonts w:ascii="仿宋_GB2312" w:hAnsi="仿宋_GB2312" w:eastAsia="仿宋_GB2312" w:cs="仿宋_GB2312"/>
          <w:sz w:val="32"/>
          <w:szCs w:val="32"/>
        </w:rPr>
      </w:pPr>
    </w:p>
    <w:p w14:paraId="0E10ABE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40" w:lineRule="exact"/>
        <w:jc w:val="right"/>
        <w:textAlignment w:val="auto"/>
        <w:rPr>
          <w:lang w:val="en-US" w:eastAsia="zh-CN"/>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ascii="仿宋_GB2312" w:hAnsi="仿宋_GB2312" w:eastAsia="仿宋_GB2312" w:cs="仿宋_GB2312"/>
          <w:sz w:val="32"/>
          <w:szCs w:val="32"/>
        </w:rPr>
        <w:t>日</w:t>
      </w:r>
    </w:p>
    <w:sectPr>
      <w:footerReference r:id="rId3" w:type="default"/>
      <w:pgSz w:w="11906" w:h="16838"/>
      <w:pgMar w:top="1701" w:right="1701" w:bottom="1701" w:left="1701" w:header="851" w:footer="130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5C9C">
    <w:pPr>
      <w:pStyle w:val="7"/>
      <w:framePr w:wrap="around" w:vAnchor="text" w:hAnchor="margin" w:xAlign="outside" w:y="1"/>
      <w:rPr>
        <w:rStyle w:val="14"/>
        <w:rFonts w:ascii="宋体" w:cs="宋体"/>
        <w:sz w:val="24"/>
        <w:szCs w:val="24"/>
      </w:rPr>
    </w:pPr>
    <w:r>
      <w:rPr>
        <w:rStyle w:val="14"/>
        <w:rFonts w:ascii="宋体" w:hAnsi="宋体" w:cs="宋体"/>
        <w:sz w:val="24"/>
        <w:szCs w:val="24"/>
      </w:rPr>
      <w:fldChar w:fldCharType="begin"/>
    </w:r>
    <w:r>
      <w:rPr>
        <w:rStyle w:val="14"/>
        <w:rFonts w:ascii="宋体" w:hAnsi="宋体" w:cs="宋体"/>
        <w:sz w:val="24"/>
        <w:szCs w:val="24"/>
      </w:rPr>
      <w:instrText xml:space="preserve">PAGE  </w:instrText>
    </w:r>
    <w:r>
      <w:rPr>
        <w:rStyle w:val="14"/>
        <w:rFonts w:ascii="宋体" w:hAnsi="宋体" w:cs="宋体"/>
        <w:sz w:val="24"/>
        <w:szCs w:val="24"/>
      </w:rPr>
      <w:fldChar w:fldCharType="separate"/>
    </w:r>
    <w:r>
      <w:rPr>
        <w:rStyle w:val="14"/>
        <w:rFonts w:ascii="宋体" w:hAnsi="宋体" w:cs="宋体"/>
        <w:sz w:val="24"/>
        <w:szCs w:val="24"/>
      </w:rPr>
      <w:t>- 10 -</w:t>
    </w:r>
    <w:r>
      <w:rPr>
        <w:rStyle w:val="14"/>
        <w:rFonts w:ascii="宋体" w:hAnsi="宋体" w:cs="宋体"/>
        <w:sz w:val="24"/>
        <w:szCs w:val="24"/>
      </w:rPr>
      <w:fldChar w:fldCharType="end"/>
    </w:r>
  </w:p>
  <w:p w14:paraId="0A959894">
    <w:pPr>
      <w:pStyle w:val="7"/>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MDE0OTE3OWQzM2E3YjBiZGZjZmY0NTgxZGQ5NjkifQ=="/>
  </w:docVars>
  <w:rsids>
    <w:rsidRoot w:val="00000000"/>
    <w:rsid w:val="00072297"/>
    <w:rsid w:val="00D63136"/>
    <w:rsid w:val="01347A59"/>
    <w:rsid w:val="02997D6A"/>
    <w:rsid w:val="09267C87"/>
    <w:rsid w:val="0A3505D1"/>
    <w:rsid w:val="0A647F7F"/>
    <w:rsid w:val="0B80345F"/>
    <w:rsid w:val="0C3D127A"/>
    <w:rsid w:val="0CBE3913"/>
    <w:rsid w:val="0E4F27D7"/>
    <w:rsid w:val="0F53425D"/>
    <w:rsid w:val="119252A1"/>
    <w:rsid w:val="12851EC3"/>
    <w:rsid w:val="13D825F1"/>
    <w:rsid w:val="13F80104"/>
    <w:rsid w:val="147958D7"/>
    <w:rsid w:val="147B3CFE"/>
    <w:rsid w:val="14F96FB0"/>
    <w:rsid w:val="162B0FD3"/>
    <w:rsid w:val="1A587F4B"/>
    <w:rsid w:val="1A89451A"/>
    <w:rsid w:val="1B5D7FD0"/>
    <w:rsid w:val="1EA31F7C"/>
    <w:rsid w:val="21811C51"/>
    <w:rsid w:val="23ED6C7D"/>
    <w:rsid w:val="25717D24"/>
    <w:rsid w:val="27474ABE"/>
    <w:rsid w:val="2BA61210"/>
    <w:rsid w:val="2DC84308"/>
    <w:rsid w:val="2ECD11E7"/>
    <w:rsid w:val="2F17454E"/>
    <w:rsid w:val="2FDD7BA7"/>
    <w:rsid w:val="2FFA0B70"/>
    <w:rsid w:val="382476BD"/>
    <w:rsid w:val="3C034B18"/>
    <w:rsid w:val="43BB4E95"/>
    <w:rsid w:val="44EE1373"/>
    <w:rsid w:val="456747A2"/>
    <w:rsid w:val="459560C3"/>
    <w:rsid w:val="47FB2D63"/>
    <w:rsid w:val="482B65FA"/>
    <w:rsid w:val="4D331F40"/>
    <w:rsid w:val="4DCE5685"/>
    <w:rsid w:val="50970C03"/>
    <w:rsid w:val="50AC2383"/>
    <w:rsid w:val="511E7866"/>
    <w:rsid w:val="51A90BA7"/>
    <w:rsid w:val="527462EE"/>
    <w:rsid w:val="531E4C61"/>
    <w:rsid w:val="5511476D"/>
    <w:rsid w:val="56FB1D4D"/>
    <w:rsid w:val="597868AE"/>
    <w:rsid w:val="5A0013FC"/>
    <w:rsid w:val="5A2019A8"/>
    <w:rsid w:val="5A402935"/>
    <w:rsid w:val="5A9A4353"/>
    <w:rsid w:val="5D2B49E2"/>
    <w:rsid w:val="61A07C0B"/>
    <w:rsid w:val="61CF2B5F"/>
    <w:rsid w:val="62E176C7"/>
    <w:rsid w:val="62FD7476"/>
    <w:rsid w:val="63173522"/>
    <w:rsid w:val="68E928F5"/>
    <w:rsid w:val="6CC777E9"/>
    <w:rsid w:val="6DAB2AAE"/>
    <w:rsid w:val="6F2974A5"/>
    <w:rsid w:val="70030916"/>
    <w:rsid w:val="70B11C3C"/>
    <w:rsid w:val="70B76860"/>
    <w:rsid w:val="72893B95"/>
    <w:rsid w:val="72F378F8"/>
    <w:rsid w:val="731F3B7B"/>
    <w:rsid w:val="748B2502"/>
    <w:rsid w:val="74EA34EE"/>
    <w:rsid w:val="75B275F6"/>
    <w:rsid w:val="760666DC"/>
    <w:rsid w:val="79077C59"/>
    <w:rsid w:val="792D4631"/>
    <w:rsid w:val="7A291E51"/>
    <w:rsid w:val="7A2C2EA7"/>
    <w:rsid w:val="7C7525D2"/>
    <w:rsid w:val="7CB37B33"/>
    <w:rsid w:val="7CCB71F0"/>
    <w:rsid w:val="7DBA5EAF"/>
    <w:rsid w:val="7ECD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next w:val="1"/>
    <w:qFormat/>
    <w:uiPriority w:val="0"/>
    <w:pPr>
      <w:ind w:firstLine="420"/>
    </w:pPr>
    <w:rPr>
      <w:rFonts w:ascii="Calibri" w:hAnsi="Calibri" w:eastAsia="宋体" w:cs="Times New Roman"/>
    </w:rPr>
  </w:style>
  <w:style w:type="paragraph" w:styleId="6">
    <w:name w:val="Body Text Indent"/>
    <w:basedOn w:val="1"/>
    <w:next w:val="5"/>
    <w:unhideWhenUsed/>
    <w:qFormat/>
    <w:uiPriority w:val="99"/>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1"/>
    <w:basedOn w:val="1"/>
    <w:next w:val="1"/>
    <w:semiHidden/>
    <w:qFormat/>
    <w:uiPriority w:val="99"/>
    <w:pPr>
      <w:spacing w:line="550" w:lineRule="exact"/>
      <w:jc w:val="left"/>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unhideWhenUsed/>
    <w:qFormat/>
    <w:uiPriority w:val="99"/>
    <w:pPr>
      <w:ind w:firstLine="420" w:firstLineChars="200"/>
    </w:pPr>
  </w:style>
  <w:style w:type="character" w:styleId="13">
    <w:name w:val="Strong"/>
    <w:basedOn w:val="12"/>
    <w:qFormat/>
    <w:uiPriority w:val="0"/>
    <w:rPr>
      <w:b/>
    </w:rPr>
  </w:style>
  <w:style w:type="character" w:styleId="14">
    <w:name w:val="page number"/>
    <w:basedOn w:val="12"/>
    <w:qFormat/>
    <w:uiPriority w:val="99"/>
  </w:style>
  <w:style w:type="character" w:styleId="15">
    <w:name w:val="FollowedHyperlink"/>
    <w:basedOn w:val="12"/>
    <w:qFormat/>
    <w:uiPriority w:val="0"/>
    <w:rPr>
      <w:color w:val="333333"/>
      <w:u w:val="none"/>
    </w:rPr>
  </w:style>
  <w:style w:type="character" w:styleId="16">
    <w:name w:val="Emphasis"/>
    <w:basedOn w:val="12"/>
    <w:qFormat/>
    <w:uiPriority w:val="0"/>
    <w:rPr>
      <w:i/>
    </w:rPr>
  </w:style>
  <w:style w:type="character" w:styleId="17">
    <w:name w:val="Hyperlink"/>
    <w:basedOn w:val="12"/>
    <w:qFormat/>
    <w:uiPriority w:val="0"/>
    <w:rPr>
      <w:color w:val="333333"/>
      <w:u w:val="none"/>
    </w:rPr>
  </w:style>
  <w:style w:type="paragraph" w:styleId="18">
    <w:name w:val="List Paragraph"/>
    <w:basedOn w:val="1"/>
    <w:qFormat/>
    <w:uiPriority w:val="99"/>
    <w:pPr>
      <w:ind w:firstLine="420"/>
    </w:pPr>
  </w:style>
  <w:style w:type="paragraph" w:customStyle="1" w:styleId="19">
    <w:name w:val="TOC1"/>
    <w:basedOn w:val="1"/>
    <w:next w:val="1"/>
    <w:qFormat/>
    <w:locked/>
    <w:uiPriority w:val="99"/>
    <w:pPr>
      <w:spacing w:line="660" w:lineRule="exact"/>
      <w:ind w:firstLine="705"/>
      <w:textAlignment w:val="baseline"/>
    </w:pPr>
    <w:rPr>
      <w:rFonts w:ascii="仿宋_GB2312" w:eastAsia="仿宋_GB2312" w:cs="仿宋_GB2312"/>
      <w:color w:val="00000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6931</Words>
  <Characters>7102</Characters>
  <Lines>0</Lines>
  <Paragraphs>0</Paragraphs>
  <TotalTime>1427</TotalTime>
  <ScaleCrop>false</ScaleCrop>
  <LinksUpToDate>false</LinksUpToDate>
  <CharactersWithSpaces>7112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2022-06-16T13:26:00Z</dcterms:created>
  <dc:creator>PC</dc:creator>
  <cp:lastModifiedBy>toutou</cp:lastModifiedBy>
  <cp:lastPrinted>2022-08-04T10:41:00Z</cp:lastPrinted>
  <dcterms:modified xsi:type="dcterms:W3CDTF">2025-08-27T01:52:13Z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C101DE7C6DEE42A2BE11C300263EFA47_13</vt:lpwstr>
  </property>
  <property fmtid="{D5CDD505-2E9C-101B-9397-08002B2CF9AE}" pid="4" name="KSOTemplateDocerSaveRecord">
    <vt:lpwstr>eyJoZGlkIjoiZmE3MjJiNjk4MGVlMDM5NmMyZWYyZjc4ZGEzODY3ODkiLCJ1c2VySWQiOiIyNzU1MTU2NDYifQ==</vt:lpwstr>
  </property>
</Properties>
</file>